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ind w:firstLine="883" w:firstLineChars="200"/>
        <w:jc w:val="center"/>
        <w:textAlignment w:val="baseline"/>
        <w:rPr>
          <w:rStyle w:val="5"/>
          <w:rFonts w:ascii="宋体" w:hAnsi="宋体" w:eastAsia="宋体" w:cs="仿宋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宋体" w:hAnsi="宋体" w:eastAsia="宋体" w:cs="仿宋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喜迎党的二十大 推动白沙新发展     雨林访古 星陨敬天</w:t>
      </w:r>
    </w:p>
    <w:p>
      <w:pPr>
        <w:snapToGrid/>
        <w:spacing w:before="0" w:beforeAutospacing="0" w:after="0" w:afterAutospacing="0" w:line="560" w:lineRule="exact"/>
        <w:ind w:firstLine="1767" w:firstLineChars="400"/>
        <w:jc w:val="both"/>
        <w:textAlignment w:val="baseline"/>
        <w:rPr>
          <w:rStyle w:val="5"/>
          <w:rFonts w:ascii="宋体" w:hAnsi="宋体" w:eastAsia="宋体" w:cs="仿宋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宋体" w:hAnsi="宋体" w:eastAsia="宋体" w:cs="仿宋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白沙茶叶生态产业化之路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清晨，一声悠长清脆的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猿鸣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，唤醒了沉睡的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热带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雨林。透过薄薄的晨霭，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扑面而来的是热带雨林国家公园满目的青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绿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和醉人的氤氲</w:t>
      </w:r>
      <w:r>
        <w:rPr>
          <w:rStyle w:val="5"/>
          <w:rFonts w:hint="eastAsia"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的原始雨林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朝着朝阳，迎着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薄雾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，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海南热带雨林国家公园管理局</w:t>
      </w:r>
      <w:r>
        <w:rPr>
          <w:rStyle w:val="5"/>
          <w:rFonts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bidi="ar-SA"/>
        </w:rPr>
        <w:t>的</w:t>
      </w:r>
      <w:r>
        <w:rPr>
          <w:rStyle w:val="5"/>
          <w:rFonts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护林员</w:t>
      </w:r>
      <w:r>
        <w:rPr>
          <w:rStyle w:val="5"/>
          <w:rFonts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bidi="ar-SA"/>
        </w:rPr>
        <w:t>开始了巡山的一天。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而在他的不远处，雨林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深处，郁郁葱葱的茶树冒出尖尖绿芽，</w:t>
      </w:r>
      <w:bookmarkStart w:id="0" w:name="_GoBack"/>
      <w:r>
        <w:rPr>
          <w:rStyle w:val="5"/>
          <w:rFonts w:hint="eastAsia"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雨林深处</w:t>
      </w:r>
      <w:bookmarkEnd w:id="0"/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林间</w:t>
      </w:r>
      <w:r>
        <w:rPr>
          <w:rStyle w:val="5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bidi="ar-SA"/>
        </w:rPr>
        <w:t>村庄的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茶农将一片片嫩绿的茶芽落入茶篓，山间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雨林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洋溢着采茶收获的喜悦。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不久前 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，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一个热带气旋与海南岛擦肩而过，给白沙带来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了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丰富的降雨，这几天正是采摘雨林老树茶的好时期。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珍贵的野生海南大叶种茶树，与海南文化羁绊千年之久。</w:t>
      </w:r>
      <w:r>
        <w:rPr>
          <w:rStyle w:val="5"/>
          <w:rFonts w:ascii="仿宋" w:hAnsi="仿宋" w:eastAsia="仿宋"/>
          <w:b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北宋绍圣四年，苏东坡来到海南，在儋州期间，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《</w:t>
      </w:r>
      <w:r>
        <w:rPr>
          <w:rStyle w:val="5"/>
          <w:rFonts w:ascii="仿宋" w:hAnsi="仿宋" w:eastAsia="仿宋"/>
          <w:b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东坡全集》中有《新年五首》，其一诗为：“小邑浮桥外，青山石岸东。茶枪烧后有，麦浪水前空。万户不禁酒，三年真识翁。结茅来此住，岁晚有谁同。”诗中不仅记录了海南有过小麦种植的历史，还透露出一个非常重要的事实——千年前的海南原始山林间曾有野生茶树分布。到如今，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海南最古老的茶树，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就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隐匿于热带雨林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的深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处。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白沙被热带雨林环抱，在鹦哥岭、霸王岭片区海拔约六七百米的环带，处于典型的热带气候和温凉湿润带之间，孕育出了上万株的白沙雨林古树茶。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据初步统计，在鹦哥岭周围一带至少</w:t>
      </w:r>
      <w:r>
        <w:rPr>
          <w:rStyle w:val="5"/>
          <w:rFonts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有2.2万株野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生古茶树。其间不乏高7米至10米、胸径在40厘米以上的古茶树，这样的茶树树龄有</w:t>
      </w:r>
      <w:r>
        <w:rPr>
          <w:rStyle w:val="5"/>
          <w:rFonts w:hint="eastAsia"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Style w:val="5"/>
          <w:rFonts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00年之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久。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茶之精髓始于叶，叶之优劣源于树，树之芬芳源于林。雨林万物生，古树之叶采天地之灵气，去万物之精华，成为茶之瑰宝，蕴味佳木之香。久居热带雨林的先民早已不约而同地找到了这片神奇的叶子，制出每一盏白沙之茶的醇厚，味之甘甜，消暑生津，提神解乏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雨林环抱之中，是白沙盆地。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70万年前，一颗陨石划破星空，落入白沙盆地，成为迄今为止我国发现的第一个陨石坑。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在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“天外来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物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”陨石坑内，有富含50多种款矿物质的土壤。</w:t>
      </w:r>
      <w:r>
        <w:rPr>
          <w:rStyle w:val="5"/>
          <w:rFonts w:hint="eastAsia"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在</w:t>
      </w:r>
      <w:r>
        <w:rPr>
          <w:rStyle w:val="5"/>
          <w:rFonts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雨林</w:t>
      </w:r>
      <w:r>
        <w:rPr>
          <w:rStyle w:val="5"/>
          <w:rFonts w:hint="eastAsia"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深处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，一年的大部分时间里，晨昏云雾缭绕，正午阳光热烈，雨水丰沛。优越的自然及土壤条件，成就了白沙绿茶的优良品质与独特风味。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当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天外来物与雨林万物相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融合，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生长在白沙境内的茶</w:t>
      </w:r>
      <w:r>
        <w:rPr>
          <w:rStyle w:val="5"/>
          <w:rFonts w:hint="eastAsia"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树</w:t>
      </w:r>
      <w:r>
        <w:rPr>
          <w:rStyle w:val="5"/>
          <w:rFonts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吸收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了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天地之精华，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便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造就了白沙雨林茶和白沙陨石茶，其中白沙绿茶便是来自星陨的馈赠。</w:t>
      </w:r>
    </w:p>
    <w:p>
      <w:pPr>
        <w:snapToGrid w:val="0"/>
        <w:spacing w:before="0" w:beforeAutospacing="0" w:after="0" w:afterAutospacing="0" w:line="560" w:lineRule="exact"/>
        <w:ind w:firstLine="627" w:firstLineChars="196"/>
        <w:jc w:val="both"/>
        <w:textAlignment w:val="baseline"/>
        <w:rPr>
          <w:rStyle w:val="12"/>
          <w:rFonts w:ascii="仿宋_GB2312" w:hAnsi="仿宋" w:eastAsia="仿宋_GB2312"/>
          <w:b w:val="0"/>
          <w:i w:val="0"/>
          <w:caps w:val="0"/>
          <w:color w:val="FF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在推动白沙茶产业发展之路上，白沙县委县政府紧紧围绕海南热带雨林国家公园的区位优势和70万年前陨石坑独特地质资源，坚持“茶叶+”模式，以茶产业为主体，衍生出“茶叶+旅游”“茶叶+食品”等新型产品，在优良种苗培育、增产量、保质量方面精准发力，产业发展持续向好，</w:t>
      </w:r>
      <w:r>
        <w:rPr>
          <w:rStyle w:val="12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之所以有如此的风味品质，除本地区的地形气候、降水、工艺流程等因素外，还与陨石坑和热带雨林本身所含有各种与人体有益的矿物质有关。使得白沙茶叶在众多的茶叶之中，有了独特的</w:t>
      </w:r>
      <w:r>
        <w:rPr>
          <w:rStyle w:val="12"/>
          <w:rFonts w:hint="eastAsia" w:ascii="仿宋_GB2312" w:hAnsi="仿宋" w:eastAsia="仿宋_GB2312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热带雨林</w:t>
      </w:r>
      <w:r>
        <w:rPr>
          <w:rStyle w:val="12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基因。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12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坚持走深走好“两山”转化之路，白沙茶产业成为带动农民增收、推动农业增效、促进乡村振兴的重点产业之一。 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12"/>
          <w:rFonts w:ascii="仿宋_GB2312" w:hAnsi="等线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聚群山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、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溪流、云雾、空气、光照、</w:t>
      </w:r>
      <w:r>
        <w:rPr>
          <w:rStyle w:val="5"/>
          <w:rFonts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独特雨林元素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之涵养，白沙绿茶占尽了生态基因。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正是良好的生态，</w:t>
      </w:r>
      <w:r>
        <w:rPr>
          <w:rStyle w:val="12"/>
          <w:rFonts w:ascii="仿宋_GB2312" w:hAnsi="等线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白沙绿茶</w:t>
      </w:r>
      <w:r>
        <w:rPr>
          <w:rStyle w:val="12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在</w:t>
      </w:r>
      <w:r>
        <w:rPr>
          <w:rStyle w:val="12"/>
          <w:rFonts w:ascii="仿宋_GB2312" w:hAnsi="等线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获批国家地理标志产品保护</w:t>
      </w:r>
      <w:r>
        <w:rPr>
          <w:rStyle w:val="12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之下</w:t>
      </w:r>
      <w:r>
        <w:rPr>
          <w:rStyle w:val="12"/>
          <w:rFonts w:ascii="仿宋_GB2312" w:hAnsi="等线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在</w:t>
      </w:r>
      <w:r>
        <w:rPr>
          <w:rStyle w:val="12"/>
          <w:rFonts w:ascii="仿宋_GB2312" w:hAnsi="等线" w:eastAsia="仿宋_GB2312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海南省现代农业产业示范园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的抚育下，</w:t>
      </w:r>
      <w:r>
        <w:rPr>
          <w:rStyle w:val="12"/>
          <w:rFonts w:hint="eastAsia" w:ascii="仿宋_GB2312" w:eastAsia="仿宋_GB2312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孕育出白沙绿茶温文尔雅的独特气质</w:t>
      </w:r>
      <w:r>
        <w:rPr>
          <w:rStyle w:val="12"/>
          <w:rFonts w:ascii="仿宋_GB2312" w:hAnsi="等线" w:eastAsia="仿宋_GB2312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12"/>
          <w:rFonts w:ascii="仿宋_GB2312" w:hAnsi="等线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同时，白沙县不断培育壮大白沙茶叶品牌，推动茶产品由春茶开发向夏茶、秋茶、冬茶等多产品综合开发转变，茶叶类型由绿茶生产向红茶、白茶、古树茶等多元化发展升级，打造白沙茶“矩阵”，让当地百姓身在绿水青山、收获更多金山银山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在</w:t>
      </w:r>
      <w:r>
        <w:rPr>
          <w:rStyle w:val="5"/>
          <w:rFonts w:hint="eastAsia"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县委县</w:t>
      </w:r>
      <w:r>
        <w:rPr>
          <w:rStyle w:val="5"/>
          <w:rFonts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政府</w:t>
      </w:r>
      <w:r>
        <w:rPr>
          <w:rStyle w:val="5"/>
          <w:rFonts w:hint="eastAsia"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大力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支持下，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白沙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各茶企在品质化、智慧化、品牌化、有机化等</w:t>
      </w:r>
      <w:r>
        <w:rPr>
          <w:rStyle w:val="5"/>
          <w:rFonts w:hint="eastAsia"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全面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发力，以有机种植提升品质，建智慧茶园提高附加值，让一片片茶叶开启“机智”进化。拥有新观念的“新茶人”，为白沙茶产业注入了新鲜血液。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薄纱轻舞捻绿翠，雨林陨坑采茶忙。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如今，</w:t>
      </w:r>
      <w:r>
        <w:rPr>
          <w:rStyle w:val="5"/>
          <w:rFonts w:ascii="仿宋" w:hAnsi="仿宋" w:eastAsia="仿宋"/>
          <w:b w:val="0"/>
          <w:i w:val="0"/>
          <w:iCs w:val="0"/>
          <w:caps w:val="0"/>
          <w:color w:val="000000"/>
          <w:spacing w:val="10"/>
          <w:w w:val="100"/>
          <w:kern w:val="2"/>
          <w:sz w:val="32"/>
          <w:szCs w:val="32"/>
          <w:lang w:val="en-US" w:eastAsia="zh-CN" w:bidi="ar-SA"/>
        </w:rPr>
        <w:t>白沙将以打造海南中部</w:t>
      </w:r>
      <w:r>
        <w:rPr>
          <w:rStyle w:val="5"/>
          <w:rFonts w:ascii="仿宋" w:hAnsi="仿宋" w:eastAsia="仿宋"/>
          <w:b/>
          <w:bCs/>
          <w:i w:val="0"/>
          <w:iCs w:val="0"/>
          <w:caps w:val="0"/>
          <w:color w:val="000000"/>
          <w:spacing w:val="10"/>
          <w:w w:val="100"/>
          <w:kern w:val="2"/>
          <w:sz w:val="32"/>
          <w:szCs w:val="32"/>
          <w:lang w:val="en-US" w:eastAsia="zh-CN" w:bidi="ar-SA"/>
        </w:rPr>
        <w:t>共同富裕</w:t>
      </w:r>
      <w:r>
        <w:rPr>
          <w:rStyle w:val="5"/>
          <w:rFonts w:ascii="仿宋" w:hAnsi="仿宋" w:eastAsia="仿宋"/>
          <w:b w:val="0"/>
          <w:i w:val="0"/>
          <w:iCs w:val="0"/>
          <w:caps w:val="0"/>
          <w:color w:val="000000"/>
          <w:spacing w:val="10"/>
          <w:w w:val="100"/>
          <w:kern w:val="2"/>
          <w:sz w:val="32"/>
          <w:szCs w:val="32"/>
          <w:lang w:val="en-US" w:eastAsia="zh-CN" w:bidi="ar-SA"/>
        </w:rPr>
        <w:t>绿色样本为目标，加快建设生态美、产业兴、百姓富的‘两山’实践创新基地，</w:t>
      </w:r>
      <w:r>
        <w:rPr>
          <w:rStyle w:val="5"/>
          <w:rFonts w:hint="eastAsia" w:ascii="仿宋" w:hAnsi="仿宋" w:eastAsia="仿宋"/>
          <w:b w:val="0"/>
          <w:i w:val="0"/>
          <w:iCs w:val="0"/>
          <w:caps w:val="0"/>
          <w:color w:val="C00000"/>
          <w:spacing w:val="10"/>
          <w:w w:val="100"/>
          <w:kern w:val="2"/>
          <w:sz w:val="32"/>
          <w:szCs w:val="32"/>
          <w:lang w:val="en-US" w:eastAsia="zh-CN" w:bidi="ar-SA"/>
        </w:rPr>
        <w:t>在</w:t>
      </w:r>
      <w:r>
        <w:rPr>
          <w:rStyle w:val="5"/>
          <w:rFonts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产业生态化</w:t>
      </w:r>
      <w:r>
        <w:rPr>
          <w:rStyle w:val="5"/>
          <w:rFonts w:hint="eastAsia"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Style w:val="5"/>
          <w:rFonts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生态产业化</w:t>
      </w:r>
      <w:r>
        <w:rPr>
          <w:rStyle w:val="5"/>
          <w:rFonts w:hint="eastAsia"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同步发力共同建设白沙茶产业的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美好篇章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，茶叶，让当地群众端起了“金饭碗”，吃上了“生态饭”，鼓起了“钱袋子”。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</w:pPr>
      <w:r>
        <w:rPr>
          <w:rStyle w:val="5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百里茶香迎宾客，雨林万物蕴古茶。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闲逸时光，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让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我们远离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城市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喧嚣，来到海南白沙，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在</w:t>
      </w:r>
      <w:r>
        <w:rPr>
          <w:rStyle w:val="5"/>
          <w:rFonts w:hint="eastAsia"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陨石坑边，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置身雨林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hint="eastAsia" w:ascii="仿宋" w:hAnsi="仿宋" w:eastAsia="仿宋"/>
          <w:b w:val="0"/>
          <w:i w:val="0"/>
          <w:caps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把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茶一盏。以苏东坡的诗词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，泡开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热带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雨林味道，以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黄道婆的织技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，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编出黎锦苗绣的风华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，钟情于山水，沉醉于风物，以一杯白沙绿茶，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品出你我的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bidi="ar-SA"/>
        </w:rPr>
        <w:t>百味人生。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N2IxYTQzZmQyNWRjYTNiNWZhYzFlYTc4NjY4OGQifQ=="/>
  </w:docVars>
  <w:rsids>
    <w:rsidRoot w:val="00000000"/>
    <w:rsid w:val="1ABC7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uiPriority w:val="0"/>
    <w:pPr>
      <w:jc w:val="both"/>
      <w:textAlignment w:val="baseline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5"/>
    <w:link w:val="1"/>
    <w:uiPriority w:val="0"/>
    <w:rPr>
      <w:b/>
    </w:rPr>
  </w:style>
  <w:style w:type="character" w:customStyle="1" w:styleId="5">
    <w:name w:val="NormalCharacter"/>
    <w:link w:val="1"/>
    <w:uiPriority w:val="0"/>
  </w:style>
  <w:style w:type="character" w:styleId="6">
    <w:name w:val="Emphasis"/>
    <w:basedOn w:val="5"/>
    <w:link w:val="1"/>
    <w:uiPriority w:val="0"/>
    <w:rPr>
      <w:i/>
    </w:rPr>
  </w:style>
  <w:style w:type="character" w:styleId="7">
    <w:name w:val="Hyperlink"/>
    <w:basedOn w:val="5"/>
    <w:link w:val="1"/>
    <w:uiPriority w:val="0"/>
    <w:rPr>
      <w:color w:val="0000FF"/>
      <w:u w:val="single"/>
    </w:rPr>
  </w:style>
  <w:style w:type="paragraph" w:customStyle="1" w:styleId="8">
    <w:name w:val="Heading1"/>
    <w:basedOn w:val="1"/>
    <w:next w:val="1"/>
    <w:link w:val="10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table" w:customStyle="1" w:styleId="9">
    <w:name w:val="TableNormal"/>
    <w:uiPriority w:val="0"/>
  </w:style>
  <w:style w:type="character" w:customStyle="1" w:styleId="10">
    <w:name w:val="UserStyle_0"/>
    <w:basedOn w:val="5"/>
    <w:link w:val="8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character" w:customStyle="1" w:styleId="12">
    <w:name w:val="UserStyle_1"/>
    <w:link w:val="1"/>
    <w:semiHidden/>
    <w:uiPriority w:val="0"/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customStyle="1" w:styleId="13">
    <w:name w:val="UserStyle_2"/>
    <w:basedOn w:val="5"/>
    <w:link w:val="1"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1683</Words>
  <Characters>1694</Characters>
  <TotalTime>10</TotalTime>
  <ScaleCrop>false</ScaleCrop>
  <LinksUpToDate>false</LinksUpToDate>
  <CharactersWithSpaces>1717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2022-10-06T12:40:32Z</dcterms:created>
  <dc:creator>Administrator</dc:creator>
  <cp:lastModifiedBy>福随顺缘</cp:lastModifiedBy>
  <dcterms:modified xsi:type="dcterms:W3CDTF">2022-10-06T12:57:54Z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402A8C3617D7427CBCB2E832A19DB7B2</vt:lpwstr>
  </property>
</Properties>
</file>